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方正仿宋_GBK" w:hAnsi="方正仿宋_GBK" w:eastAsia="方正仿宋_GBK" w:cs="方正仿宋_GBK"/>
          <w:bCs/>
          <w:color w:val="auto"/>
          <w:sz w:val="32"/>
          <w:szCs w:val="32"/>
          <w:highlight w:val="none"/>
        </w:rPr>
      </w:pPr>
      <w:r>
        <w:rPr>
          <w:rFonts w:hint="eastAsia" w:ascii="方正黑体_GBK" w:hAnsi="方正黑体_GBK" w:eastAsia="方正黑体_GBK" w:cs="方正黑体_GBK"/>
          <w:bCs/>
          <w:color w:val="auto"/>
          <w:sz w:val="32"/>
          <w:szCs w:val="32"/>
          <w:highlight w:val="none"/>
        </w:rPr>
        <w:t>附件</w:t>
      </w:r>
      <w:r>
        <w:rPr>
          <w:rFonts w:hint="eastAsia" w:ascii="Times New Roman" w:hAnsi="Times New Roman" w:eastAsia="方正仿宋_GBK"/>
          <w:bCs/>
          <w:color w:val="auto"/>
          <w:sz w:val="32"/>
          <w:szCs w:val="32"/>
          <w:highlight w:val="none"/>
        </w:rPr>
        <w:t>2</w:t>
      </w:r>
    </w:p>
    <w:p>
      <w:pPr>
        <w:spacing w:line="520" w:lineRule="exact"/>
        <w:rPr>
          <w:rFonts w:ascii="方正仿宋_GBK" w:hAnsi="方正仿宋_GBK" w:eastAsia="方正仿宋_GBK" w:cs="方正仿宋_GBK"/>
          <w:bCs/>
          <w:color w:val="auto"/>
          <w:sz w:val="32"/>
          <w:szCs w:val="32"/>
          <w:highlight w:val="none"/>
        </w:rPr>
      </w:pPr>
    </w:p>
    <w:p>
      <w:pPr>
        <w:spacing w:line="590" w:lineRule="exact"/>
        <w:jc w:val="center"/>
        <w:rPr>
          <w:rFonts w:ascii="方正黑体_GBK" w:hAnsi="方正黑体_GBK" w:eastAsia="方正黑体_GBK" w:cs="方正黑体_GBK"/>
          <w:color w:val="auto"/>
          <w:kern w:val="0"/>
          <w:sz w:val="32"/>
          <w:szCs w:val="32"/>
          <w:highlight w:val="none"/>
          <w:lang w:bidi="ar"/>
        </w:rPr>
      </w:pPr>
      <w:r>
        <w:rPr>
          <w:rFonts w:hint="eastAsia" w:ascii="方正黑体_GBK" w:hAnsi="方正黑体_GBK" w:eastAsia="方正黑体_GBK" w:cs="方正黑体_GBK"/>
          <w:color w:val="auto"/>
          <w:kern w:val="0"/>
          <w:sz w:val="44"/>
          <w:szCs w:val="44"/>
          <w:highlight w:val="none"/>
          <w:lang w:bidi="ar"/>
        </w:rPr>
        <w:t>承 诺 书</w:t>
      </w:r>
    </w:p>
    <w:p>
      <w:pPr>
        <w:spacing w:line="590" w:lineRule="exact"/>
        <w:rPr>
          <w:rFonts w:ascii="方正仿宋_GBK" w:hAnsi="方正仿宋_GBK" w:eastAsia="方正仿宋_GBK" w:cs="方正仿宋_GBK"/>
          <w:color w:val="auto"/>
          <w:sz w:val="28"/>
          <w:szCs w:val="28"/>
          <w:highlight w:val="none"/>
        </w:rPr>
      </w:pPr>
    </w:p>
    <w:p>
      <w:pPr>
        <w:spacing w:line="590" w:lineRule="exact"/>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28"/>
          <w:szCs w:val="28"/>
          <w:highlight w:val="none"/>
        </w:rPr>
        <w:t xml:space="preserve">   </w:t>
      </w:r>
      <w:r>
        <w:rPr>
          <w:rFonts w:hint="eastAsia" w:ascii="方正仿宋_GBK" w:hAnsi="方正仿宋_GBK" w:eastAsia="方正仿宋_GBK" w:cs="方正仿宋_GBK"/>
          <w:color w:val="auto"/>
          <w:sz w:val="30"/>
          <w:szCs w:val="30"/>
          <w:highlight w:val="none"/>
        </w:rPr>
        <w:t xml:space="preserve"> 本公司</w:t>
      </w:r>
      <w:r>
        <w:rPr>
          <w:rFonts w:hint="eastAsia" w:ascii="方正仿宋_GBK" w:hAnsi="方正仿宋_GBK" w:eastAsia="方正仿宋_GBK" w:cs="方正仿宋_GBK"/>
          <w:color w:val="auto"/>
          <w:sz w:val="30"/>
          <w:szCs w:val="30"/>
          <w:highlight w:val="none"/>
          <w:u w:val="single"/>
        </w:rPr>
        <w:t xml:space="preserve">       </w:t>
      </w:r>
      <w:r>
        <w:rPr>
          <w:rFonts w:hint="eastAsia" w:ascii="方正仿宋_GBK" w:hAnsi="方正仿宋_GBK" w:eastAsia="方正仿宋_GBK" w:cs="方正仿宋_GBK"/>
          <w:color w:val="auto"/>
          <w:sz w:val="30"/>
          <w:szCs w:val="30"/>
          <w:highlight w:val="none"/>
          <w:u w:val="single"/>
          <w:lang w:val="en-US" w:eastAsia="zh-CN"/>
        </w:rPr>
        <w:t xml:space="preserve">          </w:t>
      </w:r>
      <w:bookmarkStart w:id="0" w:name="_GoBack"/>
      <w:bookmarkEnd w:id="0"/>
      <w:r>
        <w:rPr>
          <w:rFonts w:hint="eastAsia" w:ascii="方正仿宋_GBK" w:hAnsi="方正仿宋_GBK" w:eastAsia="方正仿宋_GBK" w:cs="方正仿宋_GBK"/>
          <w:color w:val="auto"/>
          <w:sz w:val="30"/>
          <w:szCs w:val="30"/>
          <w:highlight w:val="none"/>
          <w:u w:val="single"/>
        </w:rPr>
        <w:t xml:space="preserve">     </w:t>
      </w:r>
      <w:r>
        <w:rPr>
          <w:rFonts w:hint="eastAsia" w:ascii="方正仿宋_GBK" w:hAnsi="方正仿宋_GBK" w:eastAsia="方正仿宋_GBK" w:cs="方正仿宋_GBK"/>
          <w:color w:val="auto"/>
          <w:sz w:val="30"/>
          <w:szCs w:val="30"/>
          <w:highlight w:val="none"/>
        </w:rPr>
        <w:t>自愿主动配合各级建安劳保费管理机构做好停止收取建筑安装工程劳动保险费后的各项衔接工作，服从各级住房城乡建设行政主管部门和建安劳保费管理机构的管理，遵守《广西壮族自治区建筑安装工程劳动保险费管理办法》(桂政发</w:t>
      </w:r>
      <w:r>
        <w:rPr>
          <w:rFonts w:ascii="Times New Roman" w:hAnsi="Times New Roman" w:eastAsia="方正仿宋_GBK"/>
          <w:color w:val="auto"/>
          <w:sz w:val="30"/>
          <w:szCs w:val="30"/>
          <w:highlight w:val="none"/>
        </w:rPr>
        <w:t>〔2012〕42号）</w:t>
      </w:r>
      <w:r>
        <w:rPr>
          <w:rFonts w:hint="eastAsia" w:ascii="Times New Roman" w:hAnsi="Times New Roman" w:eastAsia="方正仿宋_GBK"/>
          <w:color w:val="auto"/>
          <w:sz w:val="30"/>
          <w:szCs w:val="30"/>
          <w:highlight w:val="none"/>
        </w:rPr>
        <w:t>等各项建安劳保费管理规定</w:t>
      </w:r>
      <w:r>
        <w:rPr>
          <w:rFonts w:hint="eastAsia" w:ascii="方正仿宋_GBK" w:hAnsi="方正仿宋_GBK" w:eastAsia="方正仿宋_GBK" w:cs="方正仿宋_GBK"/>
          <w:color w:val="auto"/>
          <w:sz w:val="30"/>
          <w:szCs w:val="30"/>
          <w:highlight w:val="none"/>
        </w:rPr>
        <w:t>，郑重承诺如下：</w:t>
      </w:r>
    </w:p>
    <w:p>
      <w:pPr>
        <w:numPr>
          <w:ilvl w:val="0"/>
          <w:numId w:val="1"/>
        </w:num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本公司申请建安劳保费基本部分拨付所提交的各项材料真实、准确和完整，复印件与原件一致，如提供或伪造虚假材料所引发的一切后果负法律责任。</w:t>
      </w:r>
    </w:p>
    <w:p>
      <w:pPr>
        <w:numPr>
          <w:ilvl w:val="0"/>
          <w:numId w:val="1"/>
        </w:num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本公司申请建安劳保费基本部分拨付的银行账户为本公司专门用于建安劳保费基本部分</w:t>
      </w:r>
      <w:r>
        <w:rPr>
          <w:rFonts w:hint="eastAsia" w:ascii="方正仿宋_GBK" w:hAnsi="方正仿宋_GBK" w:eastAsia="方正仿宋_GBK" w:cs="方正仿宋_GBK"/>
          <w:color w:val="auto"/>
          <w:sz w:val="30"/>
          <w:szCs w:val="30"/>
          <w:highlight w:val="none"/>
          <w:lang w:eastAsia="zh-CN"/>
        </w:rPr>
        <w:t>收支</w:t>
      </w:r>
      <w:r>
        <w:rPr>
          <w:rFonts w:hint="eastAsia" w:ascii="方正仿宋_GBK" w:hAnsi="方正仿宋_GBK" w:eastAsia="方正仿宋_GBK" w:cs="方正仿宋_GBK"/>
          <w:color w:val="auto"/>
          <w:sz w:val="30"/>
          <w:szCs w:val="30"/>
          <w:highlight w:val="none"/>
        </w:rPr>
        <w:t>，申请拨付的建安劳保费基本部分资金专项用于符合《广西壮族自治区建筑安装工程劳动保险费管理办法》规定的有关支出，并按照有关规定足额向社会保险费征收机构缴纳社会保险费，切实保障企业人员的合法权益。如违反资金使用规定，我公司将按照建安劳保费管理机构的意见进行整改，服从</w:t>
      </w:r>
      <w:r>
        <w:rPr>
          <w:rFonts w:hint="eastAsia" w:ascii="方正仿宋_GBK" w:hAnsi="方正仿宋_GBK" w:eastAsia="方正仿宋_GBK" w:cs="方正仿宋_GBK"/>
          <w:color w:val="auto"/>
          <w:sz w:val="30"/>
          <w:szCs w:val="30"/>
          <w:highlight w:val="none"/>
          <w:lang w:eastAsia="zh-CN"/>
        </w:rPr>
        <w:t>相关</w:t>
      </w:r>
      <w:r>
        <w:rPr>
          <w:rFonts w:hint="eastAsia" w:ascii="方正仿宋_GBK" w:hAnsi="方正仿宋_GBK" w:eastAsia="方正仿宋_GBK" w:cs="方正仿宋_GBK"/>
          <w:color w:val="auto"/>
          <w:sz w:val="30"/>
          <w:szCs w:val="30"/>
          <w:highlight w:val="none"/>
        </w:rPr>
        <w:t>行政主管部门</w:t>
      </w:r>
      <w:r>
        <w:rPr>
          <w:rFonts w:hint="eastAsia" w:ascii="方正仿宋_GBK" w:hAnsi="方正仿宋_GBK" w:eastAsia="方正仿宋_GBK" w:cs="方正仿宋_GBK"/>
          <w:color w:val="auto"/>
          <w:sz w:val="30"/>
          <w:szCs w:val="30"/>
          <w:highlight w:val="none"/>
          <w:lang w:eastAsia="zh-CN"/>
        </w:rPr>
        <w:t>的监督管理，并承担相应的法律责任</w:t>
      </w:r>
      <w:r>
        <w:rPr>
          <w:rFonts w:hint="eastAsia" w:ascii="方正仿宋_GBK" w:hAnsi="方正仿宋_GBK" w:eastAsia="方正仿宋_GBK" w:cs="方正仿宋_GBK"/>
          <w:color w:val="auto"/>
          <w:sz w:val="30"/>
          <w:szCs w:val="30"/>
          <w:highlight w:val="none"/>
        </w:rPr>
        <w:t>。</w:t>
      </w:r>
    </w:p>
    <w:p>
      <w:pPr>
        <w:numPr>
          <w:ilvl w:val="0"/>
          <w:numId w:val="1"/>
        </w:num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本公司申请拨付建安劳保费基本部分的工程项目均为本公司承建，符合《广西壮族自治区建筑安装工程劳动保险费管理办法》规定的拨付条件。建安劳保费管理机构将建安劳保费基本部分资金拨付我公司后，如出现施工方变更的情况，本公司在收到建安劳保费管理机构通知之日起的</w:t>
      </w:r>
      <w:r>
        <w:rPr>
          <w:rFonts w:ascii="Times New Roman" w:hAnsi="Times New Roman" w:eastAsia="方正仿宋_GBK"/>
          <w:color w:val="auto"/>
          <w:sz w:val="30"/>
          <w:szCs w:val="30"/>
          <w:highlight w:val="none"/>
        </w:rPr>
        <w:t>3个</w:t>
      </w:r>
      <w:r>
        <w:rPr>
          <w:rFonts w:hint="eastAsia" w:ascii="方正仿宋_GBK" w:hAnsi="方正仿宋_GBK" w:eastAsia="方正仿宋_GBK" w:cs="方正仿宋_GBK"/>
          <w:color w:val="auto"/>
          <w:sz w:val="30"/>
          <w:szCs w:val="30"/>
          <w:highlight w:val="none"/>
        </w:rPr>
        <w:t>工作日内，积极配合建安劳保费管理机构和变更后的建筑施工企业进行协商处理，以施工方变更时间截点为划分，根据建筑施工合同和本公司完成的工程量，将工程项目未完成部分相应的建安劳保费基本部分，在</w:t>
      </w:r>
      <w:r>
        <w:rPr>
          <w:rFonts w:hint="eastAsia" w:ascii="方正仿宋_GBK" w:hAnsi="方正仿宋_GBK" w:eastAsia="方正仿宋_GBK" w:cs="方正仿宋_GBK"/>
          <w:color w:val="auto"/>
          <w:sz w:val="30"/>
          <w:szCs w:val="30"/>
          <w:highlight w:val="none"/>
          <w:lang w:eastAsia="zh-CN"/>
        </w:rPr>
        <w:t>收到</w:t>
      </w:r>
      <w:r>
        <w:rPr>
          <w:rFonts w:hint="eastAsia" w:ascii="方正仿宋_GBK" w:hAnsi="方正仿宋_GBK" w:eastAsia="方正仿宋_GBK" w:cs="方正仿宋_GBK"/>
          <w:color w:val="auto"/>
          <w:sz w:val="30"/>
          <w:szCs w:val="30"/>
          <w:highlight w:val="none"/>
        </w:rPr>
        <w:t>建安劳保费管理机构出具的协调处理意见之日起</w:t>
      </w:r>
      <w:r>
        <w:rPr>
          <w:rFonts w:ascii="Times New Roman" w:hAnsi="Times New Roman" w:eastAsia="方正仿宋_GBK"/>
          <w:color w:val="auto"/>
          <w:sz w:val="30"/>
          <w:szCs w:val="30"/>
          <w:highlight w:val="none"/>
        </w:rPr>
        <w:t>3个</w:t>
      </w:r>
      <w:r>
        <w:rPr>
          <w:rFonts w:hint="eastAsia" w:ascii="方正仿宋_GBK" w:hAnsi="方正仿宋_GBK" w:eastAsia="方正仿宋_GBK" w:cs="方正仿宋_GBK"/>
          <w:color w:val="auto"/>
          <w:sz w:val="30"/>
          <w:szCs w:val="30"/>
          <w:highlight w:val="none"/>
        </w:rPr>
        <w:t>工作日内，向变更后的施工方退还相应的建安劳保费基本部分。</w:t>
      </w:r>
    </w:p>
    <w:p>
      <w:p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我公司如有违反上述承诺事项，愿意承担因违反承诺所造成的一切经济损失和法律后果，同意各级住房城乡建设行政主管部门根据有关规定进行追责和扣减企业信用分，情节严重的，同意在各级住房城乡建设行政主管部门网站上进行公告。</w:t>
      </w:r>
    </w:p>
    <w:p>
      <w:pPr>
        <w:spacing w:line="590" w:lineRule="exact"/>
        <w:jc w:val="left"/>
        <w:rPr>
          <w:rFonts w:ascii="方正仿宋_GBK" w:hAnsi="方正仿宋_GBK" w:eastAsia="方正仿宋_GBK" w:cs="方正仿宋_GBK"/>
          <w:color w:val="auto"/>
          <w:sz w:val="30"/>
          <w:szCs w:val="30"/>
          <w:highlight w:val="none"/>
        </w:rPr>
      </w:pPr>
    </w:p>
    <w:p>
      <w:pPr>
        <w:spacing w:line="590" w:lineRule="exact"/>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 xml:space="preserve">                                   </w:t>
      </w:r>
    </w:p>
    <w:p>
      <w:pPr>
        <w:spacing w:line="590" w:lineRule="exact"/>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 xml:space="preserve">              </w:t>
      </w:r>
      <w:r>
        <w:rPr>
          <w:rFonts w:hint="eastAsia" w:ascii="方正仿宋_GBK" w:hAnsi="方正仿宋_GBK" w:eastAsia="方正仿宋_GBK" w:cs="方正仿宋_GBK"/>
          <w:color w:val="auto"/>
          <w:sz w:val="30"/>
          <w:szCs w:val="30"/>
          <w:highlight w:val="none"/>
          <w:lang w:val="en-US" w:eastAsia="zh-CN"/>
        </w:rPr>
        <w:t xml:space="preserve">        </w:t>
      </w:r>
      <w:r>
        <w:rPr>
          <w:rFonts w:hint="eastAsia" w:ascii="方正仿宋_GBK" w:hAnsi="方正仿宋_GBK" w:eastAsia="方正仿宋_GBK" w:cs="方正仿宋_GBK"/>
          <w:color w:val="auto"/>
          <w:sz w:val="30"/>
          <w:szCs w:val="30"/>
          <w:highlight w:val="none"/>
        </w:rPr>
        <w:t>单位名称（公章）：</w:t>
      </w:r>
    </w:p>
    <w:p>
      <w:pPr>
        <w:spacing w:line="590" w:lineRule="exact"/>
        <w:jc w:val="left"/>
        <w:rPr>
          <w:rFonts w:ascii="方正仿宋_GBK" w:hAnsi="方正仿宋_GBK" w:eastAsia="方正仿宋_GBK" w:cs="方正仿宋_GBK"/>
          <w:color w:val="auto"/>
          <w:sz w:val="30"/>
          <w:szCs w:val="30"/>
          <w:highlight w:val="none"/>
        </w:rPr>
      </w:pPr>
    </w:p>
    <w:p>
      <w:pPr>
        <w:spacing w:line="590" w:lineRule="exact"/>
        <w:ind w:firstLine="3300" w:firstLineChars="11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法人代表</w:t>
      </w:r>
      <w:r>
        <w:rPr>
          <w:rFonts w:hint="eastAsia" w:ascii="方正仿宋_GBK" w:hAnsi="方正仿宋_GBK" w:eastAsia="方正仿宋_GBK" w:cs="方正仿宋_GBK"/>
          <w:color w:val="auto"/>
          <w:sz w:val="30"/>
          <w:szCs w:val="30"/>
          <w:highlight w:val="none"/>
          <w:lang w:eastAsia="zh-CN"/>
        </w:rPr>
        <w:t>（签字）</w:t>
      </w:r>
      <w:r>
        <w:rPr>
          <w:rFonts w:hint="eastAsia" w:ascii="方正仿宋_GBK" w:hAnsi="方正仿宋_GBK" w:eastAsia="方正仿宋_GBK" w:cs="方正仿宋_GBK"/>
          <w:color w:val="auto"/>
          <w:sz w:val="30"/>
          <w:szCs w:val="30"/>
          <w:highlight w:val="none"/>
        </w:rPr>
        <w:t>：</w:t>
      </w:r>
    </w:p>
    <w:p>
      <w:pPr>
        <w:spacing w:line="590" w:lineRule="exact"/>
        <w:ind w:firstLine="600" w:firstLineChars="2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 xml:space="preserve">                              </w:t>
      </w:r>
    </w:p>
    <w:p>
      <w:pPr>
        <w:spacing w:line="590" w:lineRule="exact"/>
        <w:ind w:firstLine="5100" w:firstLineChars="1700"/>
        <w:jc w:val="left"/>
        <w:rPr>
          <w:rFonts w:ascii="方正仿宋_GBK" w:hAnsi="方正仿宋_GBK" w:eastAsia="方正仿宋_GBK" w:cs="方正仿宋_GBK"/>
          <w:color w:val="auto"/>
          <w:sz w:val="30"/>
          <w:szCs w:val="30"/>
          <w:highlight w:val="none"/>
        </w:rPr>
      </w:pPr>
      <w:r>
        <w:rPr>
          <w:rFonts w:hint="eastAsia" w:ascii="方正仿宋_GBK" w:hAnsi="方正仿宋_GBK" w:eastAsia="方正仿宋_GBK" w:cs="方正仿宋_GBK"/>
          <w:color w:val="auto"/>
          <w:sz w:val="30"/>
          <w:szCs w:val="30"/>
          <w:highlight w:val="none"/>
        </w:rPr>
        <w:t xml:space="preserve"> 年    月   日</w:t>
      </w:r>
    </w:p>
    <w:p>
      <w:pPr>
        <w:spacing w:line="590" w:lineRule="exact"/>
        <w:ind w:firstLine="600" w:firstLineChars="200"/>
        <w:jc w:val="left"/>
        <w:rPr>
          <w:rFonts w:ascii="方正仿宋_GBK" w:hAnsi="方正仿宋_GBK" w:eastAsia="方正仿宋_GBK" w:cs="方正仿宋_GBK"/>
          <w:color w:val="auto"/>
          <w:sz w:val="30"/>
          <w:szCs w:val="30"/>
          <w:highlight w:val="none"/>
        </w:rPr>
      </w:pPr>
    </w:p>
    <w:p>
      <w:pPr>
        <w:spacing w:line="590" w:lineRule="exact"/>
        <w:ind w:firstLine="600" w:firstLineChars="200"/>
        <w:jc w:val="left"/>
        <w:rPr>
          <w:rFonts w:ascii="方正仿宋_GBK" w:hAnsi="方正仿宋_GBK" w:eastAsia="方正仿宋_GBK" w:cs="方正仿宋_GBK"/>
          <w:color w:val="auto"/>
          <w:sz w:val="30"/>
          <w:szCs w:val="30"/>
          <w:highlight w:val="none"/>
        </w:rPr>
        <w:sectPr>
          <w:footerReference r:id="rId3" w:type="default"/>
          <w:pgSz w:w="11906" w:h="16838"/>
          <w:pgMar w:top="1417" w:right="1417" w:bottom="1814" w:left="1417" w:header="851" w:footer="992" w:gutter="0"/>
          <w:pgNumType w:fmt="numberInDash"/>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- 11 -</w:t>
                          </w:r>
                          <w:r>
                            <w:rPr>
                              <w:rFonts w:ascii="Times New Roman" w:hAnsi="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2"/>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- 11 -</w:t>
                    </w:r>
                    <w:r>
                      <w:rPr>
                        <w:rFonts w:ascii="Times New Roman" w:hAnsi="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CA3074"/>
    <w:multiLevelType w:val="singleLevel"/>
    <w:tmpl w:val="D4CA307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E51D3"/>
    <w:rsid w:val="16550FC2"/>
    <w:rsid w:val="4A1E5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2021-04-21T07:47:00Z</dcterms:created>
  <dc:creator>            姚小怂°</dc:creator>
  <cp:lastModifiedBy>            姚小怂°</cp:lastModifiedBy>
  <cp:lastPrinted>2021-05-12T02:43:59Z</cp:lastPrinted>
  <dcterms:modified xsi:type="dcterms:W3CDTF">2021-05-12T02:44:07Z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